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30" w:rsidRPr="00487530" w:rsidRDefault="00487530" w:rsidP="00487530">
      <w:pPr>
        <w:jc w:val="center"/>
        <w:rPr>
          <w:b/>
          <w:color w:val="000000"/>
          <w:sz w:val="28"/>
          <w:szCs w:val="28"/>
        </w:rPr>
      </w:pPr>
      <w:r w:rsidRPr="00487530">
        <w:rPr>
          <w:b/>
          <w:color w:val="000000"/>
          <w:sz w:val="28"/>
          <w:szCs w:val="28"/>
        </w:rPr>
        <w:t>Психолого-педагогические рекомендации для педагогов ДОУ</w:t>
      </w:r>
    </w:p>
    <w:p w:rsidR="00E90C96" w:rsidRPr="00487530" w:rsidRDefault="00487530" w:rsidP="00487530">
      <w:pPr>
        <w:jc w:val="center"/>
        <w:rPr>
          <w:b/>
          <w:color w:val="000000"/>
          <w:sz w:val="28"/>
          <w:szCs w:val="28"/>
        </w:rPr>
      </w:pPr>
      <w:r w:rsidRPr="00487530">
        <w:rPr>
          <w:b/>
          <w:color w:val="000000"/>
          <w:sz w:val="28"/>
          <w:szCs w:val="28"/>
        </w:rPr>
        <w:t>«</w:t>
      </w:r>
      <w:r w:rsidR="009D3388" w:rsidRPr="00487530">
        <w:rPr>
          <w:b/>
          <w:color w:val="000000"/>
          <w:sz w:val="28"/>
          <w:szCs w:val="28"/>
        </w:rPr>
        <w:t>Организация коррекционно</w:t>
      </w:r>
      <w:r w:rsidRPr="00487530">
        <w:rPr>
          <w:b/>
          <w:color w:val="000000"/>
          <w:sz w:val="28"/>
          <w:szCs w:val="28"/>
        </w:rPr>
        <w:t>-педагогической</w:t>
      </w:r>
      <w:r w:rsidR="009D3388" w:rsidRPr="00487530">
        <w:rPr>
          <w:b/>
          <w:color w:val="000000"/>
          <w:sz w:val="28"/>
          <w:szCs w:val="28"/>
        </w:rPr>
        <w:t xml:space="preserve"> работы в  </w:t>
      </w:r>
      <w:r w:rsidRPr="00487530">
        <w:rPr>
          <w:b/>
          <w:color w:val="000000"/>
          <w:sz w:val="28"/>
          <w:szCs w:val="28"/>
        </w:rPr>
        <w:t xml:space="preserve">условиях </w:t>
      </w:r>
      <w:r w:rsidR="009D3388" w:rsidRPr="00487530">
        <w:rPr>
          <w:b/>
          <w:color w:val="000000"/>
          <w:sz w:val="28"/>
          <w:szCs w:val="28"/>
        </w:rPr>
        <w:t>групп</w:t>
      </w:r>
      <w:r w:rsidRPr="00487530">
        <w:rPr>
          <w:b/>
          <w:color w:val="000000"/>
          <w:sz w:val="28"/>
          <w:szCs w:val="28"/>
        </w:rPr>
        <w:t xml:space="preserve">  комбинированной направленности»</w:t>
      </w:r>
    </w:p>
    <w:p w:rsidR="00E90C96" w:rsidRDefault="00E90C96"/>
    <w:p w:rsidR="00487530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 xml:space="preserve">Направлением деятельности специалистов и воспитателей в группе комбинированной направленности  является осуществление  коррекционно-развивающей психолого-педагогической работы с </w:t>
      </w:r>
      <w:r w:rsidRPr="00487530">
        <w:rPr>
          <w:color w:val="000000"/>
        </w:rPr>
        <w:t>детьми с ТНР</w:t>
      </w:r>
      <w:r w:rsidR="00487530" w:rsidRPr="00487530">
        <w:rPr>
          <w:color w:val="000000"/>
        </w:rPr>
        <w:t>.</w:t>
      </w:r>
    </w:p>
    <w:p w:rsidR="00E90C96" w:rsidRPr="00487530" w:rsidRDefault="009D3388" w:rsidP="00487530">
      <w:pPr>
        <w:ind w:left="-567" w:firstLine="567"/>
        <w:jc w:val="both"/>
        <w:rPr>
          <w:color w:val="000000"/>
          <w:u w:val="single"/>
        </w:rPr>
      </w:pPr>
      <w:r w:rsidRPr="00487530">
        <w:rPr>
          <w:color w:val="000000"/>
          <w:u w:val="single"/>
        </w:rPr>
        <w:t>Основными задачами коррекционно</w:t>
      </w:r>
      <w:r w:rsidRPr="00487530">
        <w:rPr>
          <w:color w:val="000000"/>
          <w:u w:val="single"/>
        </w:rPr>
        <w:t>й работы являются:</w:t>
      </w:r>
    </w:p>
    <w:p w:rsidR="00E90C96" w:rsidRPr="00487530" w:rsidRDefault="009D3388" w:rsidP="00487530">
      <w:pPr>
        <w:pStyle w:val="ac"/>
        <w:numPr>
          <w:ilvl w:val="0"/>
          <w:numId w:val="6"/>
        </w:numPr>
        <w:ind w:left="-567" w:firstLine="567"/>
        <w:jc w:val="both"/>
      </w:pPr>
      <w:r w:rsidRPr="00487530">
        <w:t>формирование фонематического слуха, навыков звукового анализа и синтеза;</w:t>
      </w:r>
    </w:p>
    <w:p w:rsidR="00E90C96" w:rsidRPr="00487530" w:rsidRDefault="009D3388" w:rsidP="00487530">
      <w:pPr>
        <w:pStyle w:val="ac"/>
        <w:numPr>
          <w:ilvl w:val="0"/>
          <w:numId w:val="6"/>
        </w:numPr>
        <w:ind w:left="-567" w:firstLine="567"/>
        <w:jc w:val="both"/>
      </w:pPr>
      <w:r w:rsidRPr="00487530">
        <w:t>коррекция звукопроизношения</w:t>
      </w:r>
      <w:r w:rsidR="00487530">
        <w:t>;</w:t>
      </w:r>
    </w:p>
    <w:p w:rsidR="00E90C96" w:rsidRPr="00487530" w:rsidRDefault="009D3388" w:rsidP="00487530">
      <w:pPr>
        <w:numPr>
          <w:ilvl w:val="0"/>
          <w:numId w:val="6"/>
        </w:numPr>
        <w:ind w:left="-567" w:firstLine="567"/>
        <w:jc w:val="both"/>
      </w:pPr>
      <w:r w:rsidRPr="00487530">
        <w:t>преодоление нарушений слоговой структуры слова;</w:t>
      </w:r>
    </w:p>
    <w:p w:rsidR="00E90C96" w:rsidRPr="00487530" w:rsidRDefault="009D3388" w:rsidP="00487530">
      <w:pPr>
        <w:numPr>
          <w:ilvl w:val="0"/>
          <w:numId w:val="6"/>
        </w:numPr>
        <w:ind w:left="-567" w:firstLine="567"/>
        <w:jc w:val="both"/>
      </w:pPr>
      <w:r w:rsidRPr="00487530">
        <w:t>обогащение словарного запаса;</w:t>
      </w:r>
    </w:p>
    <w:p w:rsidR="00E90C96" w:rsidRPr="00487530" w:rsidRDefault="009D3388" w:rsidP="00487530">
      <w:pPr>
        <w:numPr>
          <w:ilvl w:val="0"/>
          <w:numId w:val="6"/>
        </w:numPr>
        <w:ind w:left="-567" w:firstLine="567"/>
        <w:jc w:val="both"/>
      </w:pPr>
      <w:r w:rsidRPr="00487530">
        <w:t>развитие артикуляционной, мелкой и общей моторики</w:t>
      </w:r>
      <w:r w:rsidRPr="00487530">
        <w:t>;</w:t>
      </w:r>
    </w:p>
    <w:p w:rsidR="00E90C96" w:rsidRPr="00487530" w:rsidRDefault="009D3388" w:rsidP="00487530">
      <w:pPr>
        <w:numPr>
          <w:ilvl w:val="0"/>
          <w:numId w:val="6"/>
        </w:numPr>
        <w:ind w:left="-567" w:firstLine="567"/>
        <w:jc w:val="both"/>
      </w:pPr>
      <w:r w:rsidRPr="00487530">
        <w:t>формирование грамматического строя речи и связной речи;</w:t>
      </w:r>
    </w:p>
    <w:p w:rsidR="00E90C96" w:rsidRPr="00487530" w:rsidRDefault="009D3388" w:rsidP="00487530">
      <w:pPr>
        <w:numPr>
          <w:ilvl w:val="0"/>
          <w:numId w:val="6"/>
        </w:numPr>
        <w:ind w:left="-567" w:firstLine="567"/>
        <w:jc w:val="both"/>
      </w:pPr>
      <w:r w:rsidRPr="00487530">
        <w:t>обучение грамоте.</w:t>
      </w:r>
    </w:p>
    <w:p w:rsidR="00E90C96" w:rsidRPr="00487530" w:rsidRDefault="00487530" w:rsidP="00487530">
      <w:pPr>
        <w:ind w:left="-567" w:firstLine="567"/>
        <w:jc w:val="both"/>
        <w:rPr>
          <w:color w:val="000000"/>
        </w:rPr>
      </w:pPr>
      <w:r>
        <w:rPr>
          <w:color w:val="000000"/>
        </w:rPr>
        <w:t>О</w:t>
      </w:r>
      <w:r w:rsidR="009D3388" w:rsidRPr="00487530">
        <w:rPr>
          <w:color w:val="000000"/>
        </w:rPr>
        <w:t xml:space="preserve">сновой успешной работы </w:t>
      </w:r>
      <w:r>
        <w:rPr>
          <w:color w:val="000000"/>
        </w:rPr>
        <w:t>педагогов и специалистов</w:t>
      </w:r>
      <w:r w:rsidR="009D3388" w:rsidRPr="00487530">
        <w:rPr>
          <w:color w:val="000000"/>
        </w:rPr>
        <w:t xml:space="preserve"> является четкая организация коррекционного процесса.  Она  обеспечивается следующими направлениями работы</w:t>
      </w:r>
      <w:proofErr w:type="gramStart"/>
      <w:r w:rsidR="009D3388" w:rsidRPr="00487530">
        <w:rPr>
          <w:color w:val="000000"/>
        </w:rPr>
        <w:t xml:space="preserve">  :</w:t>
      </w:r>
      <w:proofErr w:type="gramEnd"/>
    </w:p>
    <w:p w:rsidR="00E90C96" w:rsidRPr="00487530" w:rsidRDefault="009D3388" w:rsidP="00487530">
      <w:pPr>
        <w:pStyle w:val="a6"/>
        <w:tabs>
          <w:tab w:val="left" w:pos="1000"/>
        </w:tabs>
        <w:spacing w:before="0" w:line="240" w:lineRule="auto"/>
        <w:ind w:left="-567"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487530">
        <w:rPr>
          <w:rFonts w:ascii="Times New Roman" w:hAnsi="Times New Roman"/>
          <w:color w:val="000000"/>
          <w:sz w:val="24"/>
          <w:szCs w:val="24"/>
        </w:rPr>
        <w:t xml:space="preserve"> 1. </w:t>
      </w:r>
      <w:r w:rsidRPr="00487530">
        <w:rPr>
          <w:rFonts w:ascii="Times New Roman" w:hAnsi="Times New Roman"/>
          <w:b/>
          <w:color w:val="000000"/>
          <w:sz w:val="24"/>
          <w:szCs w:val="24"/>
        </w:rPr>
        <w:t>Своевременным</w:t>
      </w:r>
      <w:r w:rsidRPr="00487530">
        <w:rPr>
          <w:rFonts w:ascii="Times New Roman" w:hAnsi="Times New Roman"/>
          <w:b/>
          <w:color w:val="000000"/>
          <w:sz w:val="24"/>
          <w:szCs w:val="24"/>
        </w:rPr>
        <w:t xml:space="preserve"> обследованием детей</w:t>
      </w:r>
      <w:r w:rsidRPr="00487530">
        <w:rPr>
          <w:rFonts w:ascii="Times New Roman" w:hAnsi="Times New Roman"/>
          <w:b/>
          <w:color w:val="000000"/>
          <w:sz w:val="24"/>
          <w:szCs w:val="24"/>
        </w:rPr>
        <w:t xml:space="preserve">  и выявлением воспитанников </w:t>
      </w:r>
      <w:r w:rsidRPr="00487530">
        <w:rPr>
          <w:rFonts w:ascii="Times New Roman" w:hAnsi="Times New Roman"/>
          <w:b/>
          <w:color w:val="000000"/>
          <w:sz w:val="24"/>
          <w:szCs w:val="24"/>
        </w:rPr>
        <w:t>с тяжелыми нарушениями речи;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 xml:space="preserve"> Работу по выявлению детей с ТНР </w:t>
      </w:r>
      <w:r w:rsidR="00487530">
        <w:rPr>
          <w:color w:val="000000"/>
        </w:rPr>
        <w:t>проводится</w:t>
      </w:r>
      <w:r w:rsidRPr="00487530">
        <w:rPr>
          <w:color w:val="000000"/>
        </w:rPr>
        <w:t xml:space="preserve"> с помощью алгоритма.</w:t>
      </w:r>
    </w:p>
    <w:p w:rsidR="00E90C96" w:rsidRPr="00487530" w:rsidRDefault="009D3388" w:rsidP="00487530">
      <w:pPr>
        <w:ind w:left="-567" w:firstLine="567"/>
        <w:jc w:val="both"/>
        <w:rPr>
          <w:i/>
          <w:color w:val="000000"/>
        </w:rPr>
      </w:pPr>
      <w:r w:rsidRPr="00487530">
        <w:rPr>
          <w:i/>
          <w:color w:val="000000"/>
        </w:rPr>
        <w:t xml:space="preserve">Алгоритм выявления детей с тяжелыми нарушениями речи 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>1.Документально фиксируем согласие родителей (законных пре</w:t>
      </w:r>
      <w:r w:rsidRPr="00487530">
        <w:rPr>
          <w:color w:val="000000"/>
        </w:rPr>
        <w:t>дставителей) на проведение комплексного обследования учителем-логопедом.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 xml:space="preserve">2. Обследование  специалистами </w:t>
      </w:r>
      <w:proofErr w:type="spellStart"/>
      <w:r w:rsidRPr="00487530">
        <w:rPr>
          <w:color w:val="000000"/>
        </w:rPr>
        <w:t>психолого-медико-педагогического</w:t>
      </w:r>
      <w:proofErr w:type="spellEnd"/>
      <w:r w:rsidRPr="00487530">
        <w:rPr>
          <w:color w:val="000000"/>
        </w:rPr>
        <w:t xml:space="preserve"> консилиума (</w:t>
      </w:r>
      <w:proofErr w:type="spellStart"/>
      <w:r w:rsidRPr="00487530">
        <w:rPr>
          <w:color w:val="000000"/>
        </w:rPr>
        <w:t>ПМПк</w:t>
      </w:r>
      <w:proofErr w:type="spellEnd"/>
      <w:r w:rsidRPr="00487530">
        <w:rPr>
          <w:color w:val="000000"/>
        </w:rPr>
        <w:t xml:space="preserve">) (педагог-психолог, учитель-логопед, воспитатели)  детей. 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>3. Проведение заседания консилиума и принят</w:t>
      </w:r>
      <w:r w:rsidRPr="00487530">
        <w:rPr>
          <w:color w:val="000000"/>
        </w:rPr>
        <w:t>ие</w:t>
      </w:r>
      <w:r w:rsidR="00487530">
        <w:rPr>
          <w:color w:val="000000"/>
        </w:rPr>
        <w:t xml:space="preserve"> </w:t>
      </w:r>
      <w:r w:rsidRPr="00487530">
        <w:rPr>
          <w:color w:val="000000"/>
        </w:rPr>
        <w:t xml:space="preserve">решения о необходимости направления ребенка для прохождения территориальной </w:t>
      </w:r>
      <w:proofErr w:type="spellStart"/>
      <w:r w:rsidRPr="00487530">
        <w:rPr>
          <w:color w:val="000000"/>
        </w:rPr>
        <w:t>психолого-медико-педагогической</w:t>
      </w:r>
      <w:proofErr w:type="spellEnd"/>
      <w:r w:rsidRPr="00487530">
        <w:rPr>
          <w:color w:val="000000"/>
        </w:rPr>
        <w:t xml:space="preserve"> комиссии (ТПМПК)</w:t>
      </w:r>
      <w:proofErr w:type="gramStart"/>
      <w:r w:rsidRPr="00487530">
        <w:rPr>
          <w:color w:val="000000"/>
        </w:rPr>
        <w:t xml:space="preserve"> .</w:t>
      </w:r>
      <w:proofErr w:type="gramEnd"/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>4. Подготовка и формирование пакета документов для прохождения ТПМПК (логопедическая характеристика, характеристика психолога,</w:t>
      </w:r>
      <w:r w:rsidRPr="00487530">
        <w:rPr>
          <w:color w:val="000000"/>
        </w:rPr>
        <w:t xml:space="preserve"> педагогическая характеристика, заключения медицинских специалистов.)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 xml:space="preserve">5. Сопровождение ребенка специалистом при прохождении ТПМПК </w:t>
      </w:r>
      <w:proofErr w:type="gramStart"/>
      <w:r w:rsidRPr="00487530">
        <w:rPr>
          <w:color w:val="000000"/>
        </w:rPr>
        <w:t xml:space="preserve">( </w:t>
      </w:r>
      <w:proofErr w:type="gramEnd"/>
      <w:r w:rsidRPr="00487530">
        <w:rPr>
          <w:color w:val="000000"/>
        </w:rPr>
        <w:t>при необходимости)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 xml:space="preserve"> 6. Получение заключения ТПМПК с рекомендациями по созданию условий</w:t>
      </w:r>
      <w:r w:rsidRPr="00487530">
        <w:rPr>
          <w:color w:val="000000"/>
        </w:rPr>
        <w:t xml:space="preserve">. </w:t>
      </w:r>
    </w:p>
    <w:p w:rsidR="00E90C96" w:rsidRPr="00487530" w:rsidRDefault="00487530" w:rsidP="00487530">
      <w:pPr>
        <w:ind w:left="-567"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9D3388" w:rsidRPr="00487530">
        <w:rPr>
          <w:b/>
          <w:color w:val="000000"/>
        </w:rPr>
        <w:t xml:space="preserve"> </w:t>
      </w:r>
      <w:r>
        <w:rPr>
          <w:b/>
          <w:color w:val="000000"/>
        </w:rPr>
        <w:t>П</w:t>
      </w:r>
      <w:r w:rsidR="009D3388" w:rsidRPr="00487530">
        <w:rPr>
          <w:b/>
          <w:color w:val="000000"/>
        </w:rPr>
        <w:t>ланиро</w:t>
      </w:r>
      <w:r w:rsidR="009D3388" w:rsidRPr="00487530">
        <w:rPr>
          <w:b/>
          <w:color w:val="000000"/>
        </w:rPr>
        <w:t xml:space="preserve">вание </w:t>
      </w:r>
      <w:proofErr w:type="spellStart"/>
      <w:r w:rsidR="009D3388" w:rsidRPr="00487530">
        <w:rPr>
          <w:b/>
          <w:color w:val="000000"/>
        </w:rPr>
        <w:t>коррекционно</w:t>
      </w:r>
      <w:proofErr w:type="spellEnd"/>
      <w:r w:rsidR="009D3388" w:rsidRPr="00487530">
        <w:rPr>
          <w:b/>
          <w:color w:val="000000"/>
        </w:rPr>
        <w:t xml:space="preserve"> </w:t>
      </w:r>
      <w:proofErr w:type="gramStart"/>
      <w:r w:rsidR="009D3388" w:rsidRPr="00487530">
        <w:rPr>
          <w:b/>
          <w:color w:val="000000"/>
        </w:rPr>
        <w:t>–р</w:t>
      </w:r>
      <w:proofErr w:type="gramEnd"/>
      <w:r w:rsidR="009D3388" w:rsidRPr="00487530">
        <w:rPr>
          <w:b/>
          <w:color w:val="000000"/>
        </w:rPr>
        <w:t>азвивающей работы, ведение документации, контроль за реализацией коррекционной работы и ее эффективности.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>На основании рекомендаций ТПМПК и обследования детей в учреждении</w:t>
      </w:r>
      <w:r w:rsidRPr="00487530">
        <w:rPr>
          <w:color w:val="000000"/>
        </w:rPr>
        <w:t xml:space="preserve">  заполняются речевые карты детей, совместно со специалиста</w:t>
      </w:r>
      <w:r w:rsidRPr="00487530">
        <w:rPr>
          <w:color w:val="000000"/>
        </w:rPr>
        <w:t xml:space="preserve">ми </w:t>
      </w:r>
      <w:proofErr w:type="spellStart"/>
      <w:r w:rsidRPr="00487530">
        <w:rPr>
          <w:color w:val="000000"/>
        </w:rPr>
        <w:t>ПМПк</w:t>
      </w:r>
      <w:proofErr w:type="spellEnd"/>
      <w:r w:rsidRPr="00487530">
        <w:rPr>
          <w:color w:val="000000"/>
        </w:rPr>
        <w:t xml:space="preserve">   разрабатывается индивидуальный образовательный маршрут и адаптированная образовательная программа</w:t>
      </w:r>
      <w:proofErr w:type="gramStart"/>
      <w:r w:rsidRPr="00487530">
        <w:rPr>
          <w:color w:val="000000"/>
        </w:rPr>
        <w:t xml:space="preserve"> .</w:t>
      </w:r>
      <w:proofErr w:type="gramEnd"/>
    </w:p>
    <w:p w:rsidR="00E90C96" w:rsidRPr="00487530" w:rsidRDefault="009D3388" w:rsidP="00487530">
      <w:pPr>
        <w:ind w:left="-567" w:firstLine="567"/>
        <w:jc w:val="both"/>
      </w:pPr>
      <w:r w:rsidRPr="00487530">
        <w:rPr>
          <w:color w:val="000000"/>
        </w:rPr>
        <w:t xml:space="preserve"> </w:t>
      </w:r>
      <w:r w:rsidRPr="00487530">
        <w:t xml:space="preserve">Всеми участниками коррекционного процесса ведется </w:t>
      </w:r>
      <w:proofErr w:type="gramStart"/>
      <w:r w:rsidRPr="00487530">
        <w:t>контроль за</w:t>
      </w:r>
      <w:proofErr w:type="gramEnd"/>
      <w:r w:rsidRPr="00487530">
        <w:t xml:space="preserve"> реализацией индивидуального образовательного маршрута каждого ребенка и динамикой </w:t>
      </w:r>
      <w:r w:rsidRPr="00487530">
        <w:t>его развития.</w:t>
      </w:r>
    </w:p>
    <w:p w:rsidR="00E90C96" w:rsidRPr="00487530" w:rsidRDefault="00487530" w:rsidP="00487530">
      <w:pPr>
        <w:ind w:left="-567" w:firstLine="567"/>
        <w:jc w:val="both"/>
        <w:rPr>
          <w:b/>
          <w:color w:val="000000"/>
        </w:rPr>
      </w:pPr>
      <w:r w:rsidRPr="00487530">
        <w:rPr>
          <w:b/>
          <w:color w:val="000000"/>
        </w:rPr>
        <w:t xml:space="preserve">3. </w:t>
      </w:r>
      <w:r w:rsidR="009D3388" w:rsidRPr="00487530">
        <w:rPr>
          <w:b/>
          <w:color w:val="000000"/>
        </w:rPr>
        <w:t xml:space="preserve"> </w:t>
      </w:r>
      <w:r>
        <w:rPr>
          <w:b/>
          <w:color w:val="000000"/>
        </w:rPr>
        <w:t>О</w:t>
      </w:r>
      <w:r w:rsidR="009D3388" w:rsidRPr="00487530">
        <w:rPr>
          <w:b/>
          <w:color w:val="000000"/>
        </w:rPr>
        <w:t xml:space="preserve">рганизация  работы по коррекции речи 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>Коррекционная работа реализуется в формах организованной образ</w:t>
      </w:r>
      <w:r w:rsidRPr="00487530">
        <w:rPr>
          <w:color w:val="000000"/>
        </w:rPr>
        <w:t xml:space="preserve">овательной деятельности - это </w:t>
      </w:r>
      <w:r w:rsidR="00487530">
        <w:rPr>
          <w:color w:val="000000"/>
        </w:rPr>
        <w:t>подгрупповые и индивидуальные</w:t>
      </w:r>
      <w:r w:rsidRPr="00487530">
        <w:rPr>
          <w:color w:val="000000"/>
        </w:rPr>
        <w:t xml:space="preserve"> занятия, которые разрабатываются в соответствии с комплексно-тематическим  планированием и проводятся в с</w:t>
      </w:r>
      <w:r w:rsidR="00487530">
        <w:rPr>
          <w:color w:val="000000"/>
        </w:rPr>
        <w:t>оответствии сеткой занятий</w:t>
      </w:r>
      <w:r w:rsidRPr="00487530">
        <w:rPr>
          <w:color w:val="000000"/>
        </w:rPr>
        <w:t xml:space="preserve">. 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 xml:space="preserve">Мною проводятся два </w:t>
      </w:r>
      <w:r w:rsidR="00487530">
        <w:rPr>
          <w:color w:val="000000"/>
        </w:rPr>
        <w:t>подгрупповых</w:t>
      </w:r>
      <w:r w:rsidRPr="00487530">
        <w:rPr>
          <w:color w:val="000000"/>
        </w:rPr>
        <w:t xml:space="preserve"> занятия в неделю: одно занятие на развитие</w:t>
      </w:r>
      <w:r w:rsidRPr="00487530">
        <w:rPr>
          <w:color w:val="000000"/>
        </w:rPr>
        <w:t xml:space="preserve"> фонетико-фонематической стороны речи и занятие на развитие лексико-грамматической стороны речи и развитию связной речи. Занятия разработаны с учетом лексической темы недели. </w:t>
      </w:r>
      <w:r w:rsidRPr="00487530">
        <w:rPr>
          <w:color w:val="000000"/>
        </w:rPr>
        <w:t>В структуру занятий включены упражнения на развитие общей и мелкой моторики, дыха</w:t>
      </w:r>
      <w:r w:rsidRPr="00487530">
        <w:rPr>
          <w:color w:val="000000"/>
        </w:rPr>
        <w:t xml:space="preserve">ния и голоса, артикуляционной моторики. Единый сюжет и использование интересного, занимательного материала позволяет уточнить и расширить словарный запас, сформировать </w:t>
      </w:r>
      <w:r w:rsidRPr="00487530">
        <w:rPr>
          <w:color w:val="000000"/>
        </w:rPr>
        <w:lastRenderedPageBreak/>
        <w:t>практические навыки словообразования и словоизменения, умения составлять простые и сложн</w:t>
      </w:r>
      <w:r w:rsidRPr="00487530">
        <w:rPr>
          <w:color w:val="000000"/>
        </w:rPr>
        <w:t>ые предложения. Занятия проводятся в игровой форме.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>На индивидуальных занятиях ведется работа по развитию артикуляционной моторики, постановке звуков, развитию фонематического восприятия, коррекции нарушенных функций с учетом возможностей каждого ребенка.</w:t>
      </w:r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 xml:space="preserve">На подгрупповых занятиях дети со сходными речевыми нарушениями объединяются. </w:t>
      </w:r>
      <w:r w:rsidRPr="00487530">
        <w:rPr>
          <w:color w:val="000000"/>
        </w:rPr>
        <w:t>С ними проводится работа по автоматизации звуков, расширению словаря, развитию связной речи.</w:t>
      </w:r>
      <w:r w:rsidRPr="00487530">
        <w:rPr>
          <w:color w:val="000000"/>
        </w:rPr>
        <w:t xml:space="preserve"> </w:t>
      </w:r>
    </w:p>
    <w:p w:rsidR="00E90C96" w:rsidRDefault="009D3388" w:rsidP="00487530">
      <w:pPr>
        <w:ind w:left="-567" w:firstLine="567"/>
        <w:jc w:val="both"/>
        <w:rPr>
          <w:color w:val="000000"/>
        </w:rPr>
      </w:pPr>
      <w:r w:rsidRPr="00487530">
        <w:t>В своей работе я активно использую информационно-коммуникационные технологии, применя</w:t>
      </w:r>
      <w:r w:rsidRPr="00487530">
        <w:t xml:space="preserve">я в индивидуальной и подгрупповой работе игры с сайта </w:t>
      </w:r>
      <w:r w:rsidR="00487530">
        <w:t>«</w:t>
      </w:r>
      <w:proofErr w:type="spellStart"/>
      <w:r w:rsidR="00487530">
        <w:t>М</w:t>
      </w:r>
      <w:r w:rsidRPr="00487530">
        <w:t>ерсибо</w:t>
      </w:r>
      <w:proofErr w:type="spellEnd"/>
      <w:r w:rsidR="00487530">
        <w:t>»</w:t>
      </w:r>
      <w:r w:rsidRPr="00487530">
        <w:rPr>
          <w:color w:val="000000"/>
        </w:rPr>
        <w:t xml:space="preserve">. Они используются для обследования звукопроизношения (игра Попугай), при постановке звуков, для формирования базового артикуляционного уклада, при активизации речи </w:t>
      </w:r>
      <w:proofErr w:type="spellStart"/>
      <w:r w:rsidRPr="00487530">
        <w:rPr>
          <w:color w:val="000000"/>
        </w:rPr>
        <w:t>неговорящих</w:t>
      </w:r>
      <w:proofErr w:type="spellEnd"/>
      <w:r w:rsidRPr="00487530">
        <w:rPr>
          <w:color w:val="000000"/>
        </w:rPr>
        <w:t xml:space="preserve"> детей (</w:t>
      </w:r>
      <w:r w:rsidRPr="00487530">
        <w:rPr>
          <w:color w:val="000000"/>
        </w:rPr>
        <w:t>соотнести слово и предмет, обсудить наполнение слова),</w:t>
      </w:r>
      <w:r w:rsidR="00487530">
        <w:rPr>
          <w:color w:val="000000"/>
        </w:rPr>
        <w:t xml:space="preserve"> </w:t>
      </w:r>
      <w:r w:rsidRPr="00487530">
        <w:rPr>
          <w:color w:val="000000"/>
        </w:rPr>
        <w:t>развития грамматического строя речи, звукового анализа и синтеза.</w:t>
      </w:r>
      <w:r w:rsidRPr="00487530">
        <w:t xml:space="preserve"> </w:t>
      </w:r>
      <w:proofErr w:type="spellStart"/>
      <w:r w:rsidRPr="00487530">
        <w:rPr>
          <w:color w:val="000000"/>
        </w:rPr>
        <w:t>Игры-бродилки</w:t>
      </w:r>
      <w:proofErr w:type="spellEnd"/>
      <w:r w:rsidRPr="00487530">
        <w:rPr>
          <w:color w:val="000000"/>
        </w:rPr>
        <w:t xml:space="preserve"> можно использовать для автоматизации звуков. Во многих играх есть настройки, где можно выбрать задания по уровню разви</w:t>
      </w:r>
      <w:r w:rsidRPr="00487530">
        <w:rPr>
          <w:color w:val="000000"/>
        </w:rPr>
        <w:t>тия ребенка.</w:t>
      </w:r>
    </w:p>
    <w:p w:rsidR="00487530" w:rsidRPr="00487530" w:rsidRDefault="00487530" w:rsidP="00487530">
      <w:pPr>
        <w:ind w:left="-567" w:firstLine="567"/>
        <w:jc w:val="both"/>
      </w:pPr>
      <w:proofErr w:type="gramStart"/>
      <w:r>
        <w:t xml:space="preserve">Кроме этого, мною созданы авторские интерактивные игры «В лесу», «Воздушные шары», «Кто сказал правильно», «Кто спрятался», «Малыши потерялись», «Любимые предметы», «Наряди елочку», «Подбери листочку пару», «Паровозик из </w:t>
      </w:r>
      <w:proofErr w:type="spellStart"/>
      <w:r>
        <w:t>Ромашково</w:t>
      </w:r>
      <w:proofErr w:type="spellEnd"/>
      <w:r>
        <w:t>», «Помоги Мышонку», «Цепочка слов» и др.</w:t>
      </w:r>
      <w:proofErr w:type="gramEnd"/>
    </w:p>
    <w:p w:rsidR="00E90C96" w:rsidRPr="00487530" w:rsidRDefault="009D3388" w:rsidP="00487530">
      <w:pPr>
        <w:ind w:left="-567" w:firstLine="567"/>
        <w:jc w:val="both"/>
        <w:rPr>
          <w:color w:val="000000"/>
        </w:rPr>
      </w:pPr>
      <w:r w:rsidRPr="00487530">
        <w:rPr>
          <w:color w:val="000000"/>
        </w:rPr>
        <w:t>К достоинствам можно отнести малую продолжительность по времени, воз</w:t>
      </w:r>
      <w:r w:rsidR="00487530">
        <w:rPr>
          <w:color w:val="000000"/>
        </w:rPr>
        <w:t>можность печати игровых заданий</w:t>
      </w:r>
      <w:r w:rsidRPr="00487530">
        <w:rPr>
          <w:color w:val="000000"/>
        </w:rPr>
        <w:t>.</w:t>
      </w:r>
      <w:r w:rsidR="00487530">
        <w:rPr>
          <w:color w:val="000000"/>
        </w:rPr>
        <w:t xml:space="preserve"> </w:t>
      </w:r>
      <w:r w:rsidRPr="00487530">
        <w:rPr>
          <w:color w:val="000000"/>
        </w:rPr>
        <w:t xml:space="preserve">Они являются мотивационным приемом и стимулом для деятельности ребенка. </w:t>
      </w:r>
    </w:p>
    <w:p w:rsidR="00E90C96" w:rsidRPr="009D3388" w:rsidRDefault="009D3388" w:rsidP="00487530">
      <w:pPr>
        <w:ind w:left="-567" w:firstLine="567"/>
        <w:jc w:val="both"/>
        <w:rPr>
          <w:b/>
          <w:color w:val="000000"/>
        </w:rPr>
      </w:pPr>
      <w:r w:rsidRPr="009D3388">
        <w:rPr>
          <w:b/>
          <w:color w:val="000000"/>
        </w:rPr>
        <w:t>4</w:t>
      </w:r>
      <w:r w:rsidR="00487530" w:rsidRPr="009D3388">
        <w:rPr>
          <w:b/>
          <w:color w:val="000000"/>
        </w:rPr>
        <w:t>.</w:t>
      </w:r>
      <w:r w:rsidRPr="009D3388">
        <w:rPr>
          <w:b/>
          <w:color w:val="000000"/>
        </w:rPr>
        <w:t xml:space="preserve"> О</w:t>
      </w:r>
      <w:r w:rsidRPr="009D3388">
        <w:rPr>
          <w:b/>
          <w:color w:val="000000"/>
        </w:rPr>
        <w:t>рганизация</w:t>
      </w:r>
      <w:r w:rsidRPr="009D3388">
        <w:rPr>
          <w:b/>
          <w:color w:val="000000"/>
        </w:rPr>
        <w:t xml:space="preserve"> взаимодействия со специалистами </w:t>
      </w:r>
      <w:r w:rsidRPr="009D3388">
        <w:rPr>
          <w:b/>
          <w:color w:val="000000"/>
        </w:rPr>
        <w:t>в осуществлении коррекционно-</w:t>
      </w:r>
      <w:r w:rsidRPr="009D3388">
        <w:rPr>
          <w:b/>
          <w:color w:val="000000"/>
        </w:rPr>
        <w:t xml:space="preserve">образовательной работы </w:t>
      </w:r>
    </w:p>
    <w:p w:rsidR="00E90C96" w:rsidRPr="00487530" w:rsidRDefault="009D3388" w:rsidP="00487530">
      <w:pPr>
        <w:ind w:left="-567" w:firstLine="567"/>
        <w:jc w:val="both"/>
      </w:pPr>
      <w:r w:rsidRPr="00487530">
        <w:rPr>
          <w:color w:val="000000"/>
        </w:rPr>
        <w:t>Ключевым фактором эффективности является взаимодействие всех участников коррекционного педагогического процесса. Д</w:t>
      </w:r>
      <w:r w:rsidRPr="00487530">
        <w:rPr>
          <w:color w:val="000000"/>
        </w:rPr>
        <w:t xml:space="preserve">ля успешного взаимодействия со специалистами необходимо предъявлять единые требования к ребенку с речевыми нарушениями. </w:t>
      </w:r>
      <w:r w:rsidRPr="00487530">
        <w:t>При этом:</w:t>
      </w:r>
    </w:p>
    <w:p w:rsidR="00E90C96" w:rsidRPr="00487530" w:rsidRDefault="009D3388" w:rsidP="00487530">
      <w:pPr>
        <w:numPr>
          <w:ilvl w:val="0"/>
          <w:numId w:val="3"/>
        </w:numPr>
        <w:ind w:left="-567" w:firstLine="567"/>
        <w:jc w:val="both"/>
      </w:pPr>
      <w:r w:rsidRPr="00487530">
        <w:t>учитывается структура нарушения;</w:t>
      </w:r>
    </w:p>
    <w:p w:rsidR="00E90C96" w:rsidRPr="00487530" w:rsidRDefault="009D3388" w:rsidP="00487530">
      <w:pPr>
        <w:numPr>
          <w:ilvl w:val="0"/>
          <w:numId w:val="3"/>
        </w:numPr>
        <w:ind w:left="-567" w:firstLine="567"/>
        <w:jc w:val="both"/>
      </w:pPr>
      <w:r w:rsidRPr="00487530">
        <w:t>при проведении коллективной деятельности учитываются индивидуальные особенности ребенка;</w:t>
      </w:r>
    </w:p>
    <w:p w:rsidR="00E90C96" w:rsidRPr="00487530" w:rsidRDefault="009D3388" w:rsidP="00487530">
      <w:pPr>
        <w:numPr>
          <w:ilvl w:val="0"/>
          <w:numId w:val="3"/>
        </w:numPr>
        <w:ind w:left="-567" w:firstLine="567"/>
        <w:jc w:val="both"/>
      </w:pPr>
      <w:r w:rsidRPr="00487530">
        <w:t>закр</w:t>
      </w:r>
      <w:r w:rsidRPr="00487530">
        <w:t>епляются знания и умения, приобретенные во время проведения непосредственно образовательной деятельности.</w:t>
      </w:r>
    </w:p>
    <w:p w:rsidR="00E90C96" w:rsidRPr="00487530" w:rsidRDefault="009D3388" w:rsidP="00487530">
      <w:pPr>
        <w:ind w:left="-567" w:firstLine="567"/>
        <w:jc w:val="both"/>
      </w:pPr>
      <w:r w:rsidRPr="00487530">
        <w:t>В основе слаженной работы учителя-логопеда и педагогов лежат следующие принципы:</w:t>
      </w:r>
    </w:p>
    <w:p w:rsidR="00E90C96" w:rsidRPr="00487530" w:rsidRDefault="009D3388" w:rsidP="00487530">
      <w:pPr>
        <w:numPr>
          <w:ilvl w:val="0"/>
          <w:numId w:val="1"/>
        </w:numPr>
        <w:ind w:left="-567" w:firstLine="567"/>
        <w:jc w:val="both"/>
      </w:pPr>
      <w:r w:rsidRPr="00487530">
        <w:t>Принцип комплексного подхода к организации коррекционно-педагогическ</w:t>
      </w:r>
      <w:r w:rsidRPr="00487530">
        <w:t>ого процесса.</w:t>
      </w:r>
    </w:p>
    <w:p w:rsidR="00E90C96" w:rsidRPr="00487530" w:rsidRDefault="009D3388" w:rsidP="00487530">
      <w:pPr>
        <w:numPr>
          <w:ilvl w:val="0"/>
          <w:numId w:val="1"/>
        </w:numPr>
        <w:ind w:left="-567" w:firstLine="567"/>
        <w:jc w:val="both"/>
      </w:pPr>
      <w:r w:rsidRPr="00487530">
        <w:t>Принцип единства диагностики и непосредственного коррекционно-педагогического процесса.</w:t>
      </w:r>
    </w:p>
    <w:p w:rsidR="00E90C96" w:rsidRPr="00487530" w:rsidRDefault="009D3388" w:rsidP="00487530">
      <w:pPr>
        <w:numPr>
          <w:ilvl w:val="0"/>
          <w:numId w:val="1"/>
        </w:numPr>
        <w:ind w:left="-567" w:firstLine="567"/>
        <w:jc w:val="both"/>
      </w:pPr>
      <w:r w:rsidRPr="00487530">
        <w:t>Принцип сотрудничества между учителем-логопедом, педагогами и детьми.</w:t>
      </w:r>
    </w:p>
    <w:p w:rsidR="00E90C96" w:rsidRPr="00487530" w:rsidRDefault="009D3388" w:rsidP="00487530">
      <w:pPr>
        <w:numPr>
          <w:ilvl w:val="0"/>
          <w:numId w:val="1"/>
        </w:numPr>
        <w:ind w:left="-567" w:firstLine="567"/>
        <w:jc w:val="both"/>
      </w:pPr>
      <w:r w:rsidRPr="00487530">
        <w:t>Принцип учёта интересов всех участников коррекционно-педагогического процесса.</w:t>
      </w:r>
    </w:p>
    <w:p w:rsidR="00E90C96" w:rsidRPr="00487530" w:rsidRDefault="009D3388" w:rsidP="00487530">
      <w:pPr>
        <w:numPr>
          <w:ilvl w:val="0"/>
          <w:numId w:val="1"/>
        </w:numPr>
        <w:ind w:left="-567" w:firstLine="567"/>
        <w:jc w:val="both"/>
      </w:pPr>
      <w:r w:rsidRPr="00487530">
        <w:t>Принц</w:t>
      </w:r>
      <w:r w:rsidRPr="00487530">
        <w:t>ип дифференцированного подхода к детям с ТНР в процессе воспитания у них правильной речи.</w:t>
      </w:r>
    </w:p>
    <w:p w:rsidR="00E90C96" w:rsidRPr="00487530" w:rsidRDefault="009D3388" w:rsidP="00487530">
      <w:pPr>
        <w:ind w:left="-567" w:firstLine="567"/>
        <w:jc w:val="both"/>
        <w:rPr>
          <w:u w:val="single"/>
        </w:rPr>
      </w:pPr>
      <w:r w:rsidRPr="00487530">
        <w:rPr>
          <w:u w:val="single"/>
        </w:rPr>
        <w:t>В совместной работе</w:t>
      </w:r>
      <w:r w:rsidRPr="00487530">
        <w:t xml:space="preserve"> со специалистами  </w:t>
      </w:r>
      <w:r w:rsidRPr="00487530">
        <w:rPr>
          <w:u w:val="single"/>
        </w:rPr>
        <w:t xml:space="preserve">  мы используем следующие формы и виды взаимодействия </w:t>
      </w:r>
    </w:p>
    <w:p w:rsidR="00E90C96" w:rsidRPr="00487530" w:rsidRDefault="009D3388" w:rsidP="00487530">
      <w:pPr>
        <w:ind w:left="-567" w:firstLine="567"/>
        <w:jc w:val="both"/>
      </w:pPr>
      <w:r w:rsidRPr="00487530">
        <w:t xml:space="preserve">— совместное проектирование плана взаимодействия учителя-логопеда со </w:t>
      </w:r>
      <w:r w:rsidRPr="00487530">
        <w:t>специалистами на учебный год, его корректировка по мере решения общих задач;</w:t>
      </w:r>
    </w:p>
    <w:p w:rsidR="00E90C96" w:rsidRPr="00487530" w:rsidRDefault="009D3388" w:rsidP="00487530">
      <w:pPr>
        <w:ind w:left="-567" w:firstLine="567"/>
        <w:jc w:val="both"/>
      </w:pPr>
      <w:r w:rsidRPr="00487530">
        <w:t>- создание коррекционно-развивающей среды;</w:t>
      </w:r>
    </w:p>
    <w:p w:rsidR="00E90C96" w:rsidRPr="00487530" w:rsidRDefault="009D3388" w:rsidP="00487530">
      <w:pPr>
        <w:ind w:left="-567" w:firstLine="567"/>
        <w:jc w:val="both"/>
      </w:pPr>
      <w:r w:rsidRPr="00487530">
        <w:t>— ведение тетради взаимодействия;</w:t>
      </w:r>
    </w:p>
    <w:p w:rsidR="00E90C96" w:rsidRPr="00487530" w:rsidRDefault="009D3388" w:rsidP="00487530">
      <w:pPr>
        <w:ind w:left="-567" w:firstLine="567"/>
        <w:jc w:val="both"/>
      </w:pPr>
      <w:r w:rsidRPr="00487530">
        <w:t>— совместный подбор методической литературы, пособий;</w:t>
      </w:r>
    </w:p>
    <w:p w:rsidR="00E90C96" w:rsidRPr="00487530" w:rsidRDefault="009D3388" w:rsidP="00487530">
      <w:pPr>
        <w:ind w:left="-567" w:firstLine="567"/>
        <w:jc w:val="both"/>
      </w:pPr>
      <w:r w:rsidRPr="00487530">
        <w:t xml:space="preserve">— составление картотек речевых игр, </w:t>
      </w:r>
    </w:p>
    <w:p w:rsidR="00E90C96" w:rsidRPr="00487530" w:rsidRDefault="009D3388" w:rsidP="00487530">
      <w:pPr>
        <w:ind w:left="-567" w:firstLine="567"/>
        <w:jc w:val="both"/>
      </w:pPr>
      <w:r w:rsidRPr="00487530">
        <w:t>-совместная</w:t>
      </w:r>
      <w:r w:rsidRPr="00487530">
        <w:t xml:space="preserve"> разработка и проведение занятий;</w:t>
      </w:r>
    </w:p>
    <w:p w:rsidR="00E90C96" w:rsidRPr="00487530" w:rsidRDefault="009D3388" w:rsidP="00487530">
      <w:pPr>
        <w:ind w:left="-567" w:firstLine="567"/>
        <w:jc w:val="both"/>
      </w:pPr>
      <w:r w:rsidRPr="00487530">
        <w:lastRenderedPageBreak/>
        <w:t>-взаимный обмен  информацией в течение всего учебного года;</w:t>
      </w:r>
    </w:p>
    <w:p w:rsidR="00E90C96" w:rsidRPr="009D3388" w:rsidRDefault="009D3388" w:rsidP="00487530">
      <w:pPr>
        <w:ind w:left="-567" w:firstLine="567"/>
        <w:jc w:val="both"/>
      </w:pPr>
      <w:r w:rsidRPr="00487530">
        <w:t xml:space="preserve">- консультации, семинары-практикумы, открытые просмотры, мастер-классы, совместные беседы по подведению итогов коррекционно-развивающей работы и определению </w:t>
      </w:r>
      <w:r w:rsidRPr="00487530">
        <w:t>перспектив</w:t>
      </w:r>
      <w:r w:rsidRPr="00487530">
        <w:rPr>
          <w:b/>
          <w:i/>
        </w:rPr>
        <w:t xml:space="preserve"> </w:t>
      </w:r>
      <w:r w:rsidRPr="009D3388">
        <w:t>дальнейшей деятельности;</w:t>
      </w:r>
    </w:p>
    <w:p w:rsidR="00E90C96" w:rsidRPr="00487530" w:rsidRDefault="009D3388" w:rsidP="00487530">
      <w:pPr>
        <w:ind w:left="-567" w:firstLine="567"/>
        <w:jc w:val="both"/>
      </w:pPr>
      <w:r w:rsidRPr="00487530">
        <w:t>— выступление специалистов с целью обобщения   и распространения опыта коррекционной работы на педагогических советах.</w:t>
      </w:r>
    </w:p>
    <w:p w:rsidR="00E90C96" w:rsidRPr="00487530" w:rsidRDefault="009D3388" w:rsidP="009D3388">
      <w:pPr>
        <w:pStyle w:val="c2"/>
        <w:shd w:val="clear" w:color="auto" w:fill="FFFFFF"/>
        <w:spacing w:after="0"/>
        <w:ind w:left="-567" w:right="24" w:firstLine="567"/>
        <w:jc w:val="both"/>
      </w:pPr>
      <w:r w:rsidRPr="009D3388">
        <w:rPr>
          <w:color w:val="000000"/>
        </w:rPr>
        <w:t>Для эффективного процесса обучения необходимо обеспечить взаимо</w:t>
      </w:r>
      <w:r>
        <w:rPr>
          <w:color w:val="000000"/>
        </w:rPr>
        <w:t>действие логопеда и воспитателя</w:t>
      </w:r>
      <w:r w:rsidRPr="009D3388">
        <w:rPr>
          <w:color w:val="000000"/>
        </w:rPr>
        <w:t>,</w:t>
      </w:r>
      <w:r>
        <w:rPr>
          <w:color w:val="000000"/>
        </w:rPr>
        <w:t xml:space="preserve"> </w:t>
      </w:r>
      <w:r w:rsidRPr="009D3388">
        <w:t>кото</w:t>
      </w:r>
      <w:r w:rsidRPr="009D3388">
        <w:t>рое начинается задолго до начала учебного года и заключается в разработке</w:t>
      </w:r>
      <w:r w:rsidRPr="00487530">
        <w:t xml:space="preserve"> методического обеспечения реализации программы,</w:t>
      </w:r>
    </w:p>
    <w:p w:rsidR="00E90C96" w:rsidRPr="00487530" w:rsidRDefault="009D3388" w:rsidP="00487530">
      <w:pPr>
        <w:pStyle w:val="a6"/>
        <w:tabs>
          <w:tab w:val="left" w:pos="956"/>
        </w:tabs>
        <w:spacing w:before="0" w:line="240" w:lineRule="auto"/>
        <w:ind w:left="-567" w:right="20" w:firstLine="567"/>
        <w:rPr>
          <w:rFonts w:ascii="Times New Roman" w:hAnsi="Times New Roman"/>
          <w:sz w:val="24"/>
          <w:szCs w:val="24"/>
        </w:rPr>
      </w:pPr>
      <w:r w:rsidRPr="00487530">
        <w:rPr>
          <w:rFonts w:ascii="Times New Roman" w:hAnsi="Times New Roman"/>
          <w:sz w:val="24"/>
          <w:szCs w:val="24"/>
        </w:rPr>
        <w:t xml:space="preserve">Одним из условий повышения эффективности коррекционной  является осуществление систематической </w:t>
      </w:r>
      <w:r w:rsidRPr="009D3388">
        <w:rPr>
          <w:rFonts w:ascii="Times New Roman" w:hAnsi="Times New Roman"/>
          <w:sz w:val="24"/>
          <w:szCs w:val="24"/>
        </w:rPr>
        <w:t xml:space="preserve">работы </w:t>
      </w:r>
      <w:r w:rsidRPr="009D3388">
        <w:rPr>
          <w:rFonts w:ascii="Times New Roman" w:hAnsi="Times New Roman"/>
          <w:sz w:val="24"/>
          <w:szCs w:val="24"/>
        </w:rPr>
        <w:t>с родителями</w:t>
      </w:r>
      <w:r w:rsidRPr="009D3388">
        <w:rPr>
          <w:rFonts w:ascii="Times New Roman" w:hAnsi="Times New Roman"/>
          <w:sz w:val="24"/>
          <w:szCs w:val="24"/>
        </w:rPr>
        <w:t>, и их включении</w:t>
      </w:r>
      <w:r w:rsidRPr="00487530">
        <w:rPr>
          <w:rFonts w:ascii="Times New Roman" w:hAnsi="Times New Roman"/>
          <w:b/>
          <w:sz w:val="24"/>
          <w:szCs w:val="24"/>
        </w:rPr>
        <w:t xml:space="preserve"> </w:t>
      </w:r>
      <w:r w:rsidRPr="00487530">
        <w:rPr>
          <w:rFonts w:ascii="Times New Roman" w:hAnsi="Times New Roman"/>
          <w:sz w:val="24"/>
          <w:szCs w:val="24"/>
        </w:rPr>
        <w:t xml:space="preserve"> в кор</w:t>
      </w:r>
      <w:r w:rsidRPr="00487530">
        <w:rPr>
          <w:rFonts w:ascii="Times New Roman" w:hAnsi="Times New Roman"/>
          <w:sz w:val="24"/>
          <w:szCs w:val="24"/>
        </w:rPr>
        <w:t>рекционную деятельность. Работа с родителями строится на сотрудничестве, где родитель является равноправным партнером по коррекционному процессу.</w:t>
      </w:r>
    </w:p>
    <w:p w:rsidR="00E90C96" w:rsidRPr="00487530" w:rsidRDefault="009D3388" w:rsidP="00487530">
      <w:pPr>
        <w:ind w:left="-567" w:firstLine="567"/>
        <w:jc w:val="both"/>
      </w:pPr>
      <w:r w:rsidRPr="00487530">
        <w:t>Мною проводиться просветительская деятельность  в различных формах:  выступления на родительских собраниях,  и</w:t>
      </w:r>
      <w:r w:rsidRPr="00487530">
        <w:t xml:space="preserve">ндивидуальные консультации,  занятия-практикумы,  организация совместной работы взрослых и детей, беседы по поводу успехов воспитанников. </w:t>
      </w:r>
    </w:p>
    <w:p w:rsidR="00E90C96" w:rsidRPr="00487530" w:rsidRDefault="009D3388" w:rsidP="00487530">
      <w:pPr>
        <w:ind w:left="-567" w:firstLine="567"/>
        <w:jc w:val="both"/>
      </w:pPr>
      <w:r w:rsidRPr="00487530">
        <w:t>Информационная поддержка осуществляется с помощью «логопедического уголка». Там выставляется лексическая тема на неде</w:t>
      </w:r>
      <w:r w:rsidRPr="00487530">
        <w:t>лю, задания, которые можно выполнять с ребенком дома, рекомендации по развитию речи, рекомендации по развитию артикуляционной и мелкой моторики, справочный  материал, статьи специалистов из разных журналов, книг и газет</w:t>
      </w:r>
    </w:p>
    <w:p w:rsidR="00E90C96" w:rsidRPr="00487530" w:rsidRDefault="009D3388" w:rsidP="00487530">
      <w:pPr>
        <w:ind w:left="-567" w:firstLine="567"/>
        <w:jc w:val="both"/>
      </w:pPr>
      <w:r w:rsidRPr="00487530">
        <w:t>Индивидуальные консультации для роди</w:t>
      </w:r>
      <w:r w:rsidRPr="00487530">
        <w:t>телей я провожу для разъяснения индивидуальных особенностей ребенка и организации работы с ним. Исходя из принципа комплексности, направляю родителей для консультаций к различным специалистам (врачам, психологам)</w:t>
      </w:r>
    </w:p>
    <w:p w:rsidR="00E90C96" w:rsidRPr="00487530" w:rsidRDefault="00E90C96" w:rsidP="00487530">
      <w:pPr>
        <w:ind w:left="-567" w:firstLine="567"/>
        <w:jc w:val="both"/>
      </w:pPr>
    </w:p>
    <w:p w:rsidR="00E90C96" w:rsidRPr="00487530" w:rsidRDefault="009D3388" w:rsidP="00487530">
      <w:pPr>
        <w:ind w:left="-567" w:firstLine="567"/>
        <w:jc w:val="both"/>
      </w:pPr>
      <w:r w:rsidRPr="00487530">
        <w:t xml:space="preserve"> </w:t>
      </w:r>
    </w:p>
    <w:sectPr w:rsidR="00E90C96" w:rsidRPr="00487530" w:rsidSect="00E90C96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40"/>
    <w:multiLevelType w:val="hybridMultilevel"/>
    <w:tmpl w:val="A45E2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F01"/>
    <w:multiLevelType w:val="multilevel"/>
    <w:tmpl w:val="1954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732158F"/>
    <w:multiLevelType w:val="multilevel"/>
    <w:tmpl w:val="647A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DA00925"/>
    <w:multiLevelType w:val="multilevel"/>
    <w:tmpl w:val="188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61C101F4"/>
    <w:multiLevelType w:val="multilevel"/>
    <w:tmpl w:val="32D8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A7A53"/>
    <w:multiLevelType w:val="multilevel"/>
    <w:tmpl w:val="12721E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C96"/>
    <w:rsid w:val="00487530"/>
    <w:rsid w:val="009D3388"/>
    <w:rsid w:val="00E9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73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A83373"/>
    <w:rPr>
      <w:sz w:val="23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locked/>
    <w:rsid w:val="00424785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8337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A83373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locked/>
    <w:rsid w:val="00A83373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rsid w:val="00E90C96"/>
    <w:rPr>
      <w:sz w:val="20"/>
    </w:rPr>
  </w:style>
  <w:style w:type="character" w:customStyle="1" w:styleId="ListLabel2">
    <w:name w:val="ListLabel 2"/>
    <w:rsid w:val="00E90C96"/>
    <w:rPr>
      <w:rFonts w:cs="Times New Roman"/>
    </w:rPr>
  </w:style>
  <w:style w:type="paragraph" w:customStyle="1" w:styleId="a5">
    <w:name w:val="Заголовок"/>
    <w:basedOn w:val="a"/>
    <w:next w:val="a6"/>
    <w:rsid w:val="00E90C9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uiPriority w:val="99"/>
    <w:rsid w:val="00A83373"/>
    <w:pPr>
      <w:shd w:val="clear" w:color="auto" w:fill="FFFFFF"/>
      <w:spacing w:before="300" w:line="274" w:lineRule="exact"/>
      <w:ind w:firstLine="740"/>
      <w:jc w:val="both"/>
    </w:pPr>
    <w:rPr>
      <w:rFonts w:ascii="Calibri" w:eastAsia="Calibri" w:hAnsi="Calibri"/>
      <w:sz w:val="23"/>
      <w:szCs w:val="20"/>
    </w:rPr>
  </w:style>
  <w:style w:type="paragraph" w:styleId="a7">
    <w:name w:val="List"/>
    <w:basedOn w:val="a6"/>
    <w:rsid w:val="00E90C96"/>
    <w:rPr>
      <w:rFonts w:cs="FreeSans"/>
    </w:rPr>
  </w:style>
  <w:style w:type="paragraph" w:styleId="a8">
    <w:name w:val="Title"/>
    <w:basedOn w:val="a"/>
    <w:rsid w:val="00E90C96"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rsid w:val="00E90C96"/>
    <w:pPr>
      <w:suppressLineNumbers/>
    </w:pPr>
    <w:rPr>
      <w:rFonts w:cs="FreeSans"/>
    </w:rPr>
  </w:style>
  <w:style w:type="paragraph" w:customStyle="1" w:styleId="c2">
    <w:name w:val="c2"/>
    <w:basedOn w:val="a"/>
    <w:uiPriority w:val="99"/>
    <w:rsid w:val="00A83373"/>
    <w:pPr>
      <w:spacing w:after="280"/>
    </w:pPr>
  </w:style>
  <w:style w:type="paragraph" w:customStyle="1" w:styleId="c5c17">
    <w:name w:val="c5 c17"/>
    <w:basedOn w:val="a"/>
    <w:uiPriority w:val="99"/>
    <w:rsid w:val="00A83373"/>
    <w:pPr>
      <w:spacing w:after="280"/>
    </w:pPr>
  </w:style>
  <w:style w:type="paragraph" w:customStyle="1" w:styleId="c5c7">
    <w:name w:val="c5 c7"/>
    <w:basedOn w:val="a"/>
    <w:uiPriority w:val="99"/>
    <w:rsid w:val="00A83373"/>
    <w:pPr>
      <w:spacing w:after="280"/>
    </w:pPr>
  </w:style>
  <w:style w:type="paragraph" w:customStyle="1" w:styleId="c7c5">
    <w:name w:val="c7 c5"/>
    <w:basedOn w:val="a"/>
    <w:uiPriority w:val="99"/>
    <w:rsid w:val="00A83373"/>
    <w:pPr>
      <w:spacing w:after="280"/>
    </w:pPr>
  </w:style>
  <w:style w:type="paragraph" w:customStyle="1" w:styleId="c5">
    <w:name w:val="c5"/>
    <w:basedOn w:val="a"/>
    <w:uiPriority w:val="99"/>
    <w:rsid w:val="00A83373"/>
    <w:pPr>
      <w:spacing w:after="280"/>
    </w:pPr>
  </w:style>
  <w:style w:type="paragraph" w:styleId="aa">
    <w:name w:val="Balloon Text"/>
    <w:basedOn w:val="a"/>
    <w:uiPriority w:val="99"/>
    <w:semiHidden/>
    <w:rsid w:val="00A8337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9977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87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1192</Words>
  <Characters>6800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2018-02-28T05:55:00Z</cp:lastPrinted>
  <dcterms:created xsi:type="dcterms:W3CDTF">2020-04-27T10:24:00Z</dcterms:created>
  <dcterms:modified xsi:type="dcterms:W3CDTF">2020-04-27T10:24:00Z</dcterms:modified>
  <dc:language>ru-RU</dc:language>
</cp:coreProperties>
</file>